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61CF1104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3B616A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  <w:r w:rsidR="00924D95">
        <w:rPr>
          <w:b/>
          <w:bCs/>
          <w:sz w:val="20"/>
          <w:szCs w:val="20"/>
        </w:rPr>
        <w:t xml:space="preserve"> met schraapprofiel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9EBDB1A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3B616A">
        <w:rPr>
          <w:sz w:val="20"/>
          <w:szCs w:val="20"/>
        </w:rPr>
        <w:t>Mini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  <w:r w:rsidR="00924D95">
        <w:rPr>
          <w:sz w:val="20"/>
          <w:szCs w:val="20"/>
        </w:rPr>
        <w:t xml:space="preserve"> met extra aluminium schraapprofiel</w:t>
      </w:r>
      <w:bookmarkStart w:id="0" w:name="_GoBack"/>
      <w:bookmarkEnd w:id="0"/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 xml:space="preserve">RVS-kabel met rubberen </w:t>
      </w:r>
      <w:proofErr w:type="spellStart"/>
      <w:r w:rsidR="008975F2">
        <w:rPr>
          <w:sz w:val="20"/>
          <w:szCs w:val="20"/>
        </w:rPr>
        <w:t>afstandscupjes</w:t>
      </w:r>
      <w:proofErr w:type="spellEnd"/>
    </w:p>
    <w:p w14:paraId="417F2396" w14:textId="494DBBE8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3B616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23DF8B2C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B616A">
        <w:rPr>
          <w:sz w:val="20"/>
          <w:szCs w:val="20"/>
        </w:rPr>
        <w:t>13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B616A"/>
    <w:rsid w:val="003E4EB0"/>
    <w:rsid w:val="00496FB1"/>
    <w:rsid w:val="00556B35"/>
    <w:rsid w:val="008975F2"/>
    <w:rsid w:val="009157F7"/>
    <w:rsid w:val="00924D95"/>
    <w:rsid w:val="00925BD6"/>
    <w:rsid w:val="009417FD"/>
    <w:rsid w:val="00B41ACA"/>
    <w:rsid w:val="00C30E25"/>
    <w:rsid w:val="00CB1AF1"/>
    <w:rsid w:val="00E12AED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2019-10-29T08:09:00Z</dcterms:created>
  <dcterms:modified xsi:type="dcterms:W3CDTF">2019-10-29T08:09:00Z</dcterms:modified>
</cp:coreProperties>
</file>